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B5" w:rsidRDefault="000D5AB5" w:rsidP="000D5AB5">
      <w:pPr>
        <w:spacing w:after="240"/>
        <w:rPr>
          <w:rFonts w:eastAsia="Times New Roman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</w:rPr>
        <w:t>Anziani con diabete 2: le nuove linee guida europee</w:t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0"/>
          <w:szCs w:val="20"/>
        </w:rPr>
        <w:t xml:space="preserve">Sono state varate da International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association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of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gerontology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and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geriatrics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(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Iagg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),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European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diabetes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working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party for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older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people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(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Edwpop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), e International task force of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Experts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in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Diabetes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nuove linee guida cliniche per la cura degli anziani con diabete di tipo 2, finalizzate a evitare il collasso del sistema d'assistenza sanitaria europea. «Se non si interviene immediatamente a migliorare gli interventi di cura rivolti alle persone anziane con diabete di tipo 2, l'effetto su pazienti e sistemi sanitari europei sarà catastrofico» ha affermato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Alan Sinclair</w:t>
      </w:r>
      <w:r>
        <w:rPr>
          <w:rFonts w:ascii="Arial" w:eastAsia="Times New Roman" w:hAnsi="Arial" w:cs="Arial"/>
          <w:color w:val="333333"/>
          <w:sz w:val="20"/>
          <w:szCs w:val="20"/>
        </w:rPr>
        <w:t>, direttore dell'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Idop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(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Institute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of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diabetes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for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older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people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). Il varo delle linee guida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Edwpop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si prefigge di colmare le lacune di cura stigmatizzate dall'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Iagg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) e dalla Task Force of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Experts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in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Diabetes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, corrispondenti ai peculiari bisogni assistenziali delle persone anziane e delle loro specifiche complicanze. «Il documento» commenta </w:t>
      </w:r>
      <w:r>
        <w:rPr>
          <w:rFonts w:ascii="Arial" w:eastAsia="Times New Roman" w:hAnsi="Arial" w:cs="Arial"/>
          <w:b/>
          <w:bCs/>
          <w:color w:val="333333"/>
          <w:sz w:val="20"/>
          <w:szCs w:val="20"/>
        </w:rPr>
        <w:t>Maria Antonietta Pellegrini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(foto), diabetologa della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Aou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S. Maria della Misericordia di Udine e coordinatore del gruppo "Anziano e diabete" di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Amd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«ha diversi pregi. Una grossa novità consiste nei target perentori di cura: viene, infatti, sconsigliato il perseguimento di una glicemia a digiuno &lt;108 mg/dl e consigliato di non iniziare un trattamento ipoglicemizzante se la glicemia a digiuno non è stabilmente &gt;126 mg/dl, riservandosi un'ulteriore rivalutazione nei pazienti istituzionalizzati, in quelli affetti da demenza o con breve aspettativa di vita. Altro concetto chiave è quello del "lavorare in sicurezza", ovvero evitare il rischio di ipoglicemie nel caso di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ipofunzionalità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renale, sospendendo farmaci a escrezione prevalentemente renale come le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sulfoniluree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a lunga emivita e ricorrendo a molecole come i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Dpp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-IV, una classe da considerare di prima linea nel trattamento del paziente diabetico anziano, in aggiunta o in alternativa alla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metformina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. Fondamentale è ridurre al minimo le prescrizioni farmacologiche, riducendo la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politerapia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, e dove possibile utilizzare associazioni. Importante, infine, l'approccio nutrizionale, dove la letteratura è scarsa ed esistono false credenze: non sempre per l'anziano in sovrappeso perdere chili è utile ai fini del rischio cardiovascolare». Pellegrini, infine - che ha annunciato la prossima uscita del Rapporto "Anziani con diabete" realizzato nell'ambito degli Annali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</w:rPr>
        <w:t>Amd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</w:rPr>
        <w:t xml:space="preserve"> - contesta un assunto: «Dopo i 65 anni, l'obiettivo di cura non va calibrato sull'età ma sulla fragilità. Mai come in questa fascia d'età il paziente ha diritto alla diseguaglianza della terapia».</w:t>
      </w:r>
      <w:r>
        <w:rPr>
          <w:rFonts w:eastAsia="Times New Roman"/>
        </w:rPr>
        <w:t xml:space="preserve"> </w:t>
      </w:r>
    </w:p>
    <w:p w:rsidR="00065B6A" w:rsidRDefault="00065B6A"/>
    <w:sectPr w:rsidR="00065B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10"/>
    <w:rsid w:val="00065B6A"/>
    <w:rsid w:val="000D5AB5"/>
    <w:rsid w:val="002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AB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AB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ENRICO</cp:lastModifiedBy>
  <cp:revision>2</cp:revision>
  <dcterms:created xsi:type="dcterms:W3CDTF">2013-04-08T14:00:00Z</dcterms:created>
  <dcterms:modified xsi:type="dcterms:W3CDTF">2013-04-08T14:00:00Z</dcterms:modified>
</cp:coreProperties>
</file>